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1D65A" w14:textId="3B5D02D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0C522B">
        <w:rPr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731B29">
        <w:rPr>
          <w:bCs/>
          <w:noProof w:val="0"/>
          <w:sz w:val="24"/>
          <w:szCs w:val="24"/>
        </w:rPr>
        <w:t>3440</w:t>
      </w:r>
    </w:p>
    <w:p w14:paraId="2A38EE2C" w14:textId="77777777" w:rsidR="00CD4C7B" w:rsidRPr="00B266B0" w:rsidRDefault="000C52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Nanjing</w:t>
      </w:r>
      <w:r w:rsidR="00477455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China</w:t>
      </w:r>
      <w:r w:rsidR="009B07CD" w:rsidRPr="009B07CD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23</w:t>
      </w:r>
      <w:r w:rsidR="009B07CD" w:rsidRPr="009B07CD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27</w:t>
      </w:r>
      <w:r w:rsidR="009B07CD" w:rsidRPr="009B07CD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 xml:space="preserve">May </w:t>
      </w:r>
      <w:r w:rsidR="009B07CD" w:rsidRPr="009B07CD">
        <w:rPr>
          <w:noProof w:val="0"/>
          <w:sz w:val="24"/>
          <w:szCs w:val="24"/>
          <w:lang w:eastAsia="zh-CN"/>
        </w:rPr>
        <w:t>2016</w:t>
      </w:r>
    </w:p>
    <w:p w14:paraId="6515DFA8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33214ED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3597EA6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C4141">
        <w:rPr>
          <w:rFonts w:cs="Arial"/>
          <w:b/>
          <w:bCs/>
          <w:sz w:val="24"/>
        </w:rPr>
        <w:t>9.4.2</w:t>
      </w:r>
    </w:p>
    <w:p w14:paraId="1B5C62C6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2460FCF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C4141">
        <w:rPr>
          <w:rFonts w:ascii="Arial" w:hAnsi="Arial" w:cs="Arial"/>
          <w:b/>
          <w:bCs/>
          <w:sz w:val="24"/>
        </w:rPr>
        <w:t xml:space="preserve">Network Convergence </w:t>
      </w:r>
      <w:r w:rsidR="00A67A4E">
        <w:rPr>
          <w:rFonts w:ascii="Arial" w:hAnsi="Arial" w:cs="Arial"/>
          <w:b/>
          <w:bCs/>
          <w:sz w:val="24"/>
        </w:rPr>
        <w:t>Subl</w:t>
      </w:r>
      <w:r w:rsidR="002C4141">
        <w:rPr>
          <w:rFonts w:ascii="Arial" w:hAnsi="Arial" w:cs="Arial"/>
          <w:b/>
          <w:bCs/>
          <w:sz w:val="24"/>
        </w:rPr>
        <w:t>ayer for NR</w:t>
      </w:r>
    </w:p>
    <w:p w14:paraId="14D955CA" w14:textId="5F9D7BA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C4141" w:rsidRPr="002C4141">
        <w:rPr>
          <w:rFonts w:ascii="Arial" w:hAnsi="Arial" w:cs="Arial"/>
          <w:b/>
          <w:bCs/>
          <w:sz w:val="24"/>
        </w:rPr>
        <w:t>FS_ NR_newRAT</w:t>
      </w:r>
      <w:r w:rsidR="00F539D8">
        <w:rPr>
          <w:rFonts w:ascii="Arial" w:hAnsi="Arial" w:cs="Arial"/>
          <w:b/>
          <w:bCs/>
          <w:sz w:val="24"/>
        </w:rPr>
        <w:t xml:space="preserve"> - Release 14</w:t>
      </w:r>
    </w:p>
    <w:p w14:paraId="70BCD4D6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73E0743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76F3F2F" w14:textId="656C1D21" w:rsidR="00CD4C7B" w:rsidRPr="006E13D1" w:rsidRDefault="00B534CD" w:rsidP="00CD4C7B">
      <w:r>
        <w:t xml:space="preserve">In the context of New Radio, some improvement of Layer 2 </w:t>
      </w:r>
      <w:r w:rsidR="00405FB0">
        <w:t xml:space="preserve">for User Plane </w:t>
      </w:r>
      <w:r>
        <w:t>can</w:t>
      </w:r>
      <w:r w:rsidR="00372429">
        <w:t xml:space="preserve"> be achieved</w:t>
      </w:r>
      <w:r>
        <w:t xml:space="preserve">. One of the area is </w:t>
      </w:r>
      <w:r w:rsidR="00405FB0">
        <w:t xml:space="preserve">the </w:t>
      </w:r>
      <w:r>
        <w:t xml:space="preserve">Network Convergence Sublayer that would replace the PDCP </w:t>
      </w:r>
      <w:r w:rsidR="00372429">
        <w:t>sub</w:t>
      </w:r>
      <w:r>
        <w:t>layer of LTE. In this contribution we present some basic requirement</w:t>
      </w:r>
      <w:r w:rsidR="00894F1C">
        <w:t>s</w:t>
      </w:r>
      <w:r>
        <w:t xml:space="preserve"> and principle</w:t>
      </w:r>
      <w:r w:rsidR="00894F1C">
        <w:t>s</w:t>
      </w:r>
      <w:r>
        <w:t xml:space="preserve"> that should apply to this sublayer. </w:t>
      </w:r>
      <w:bookmarkStart w:id="1" w:name="_GoBack"/>
      <w:bookmarkEnd w:id="1"/>
    </w:p>
    <w:p w14:paraId="21D7BB7A" w14:textId="77777777" w:rsidR="005D6EE2" w:rsidRPr="005D6EE2" w:rsidRDefault="00CD4C7B" w:rsidP="005D6EE2">
      <w:pPr>
        <w:pStyle w:val="Heading1"/>
      </w:pPr>
      <w:r w:rsidRPr="006E13D1">
        <w:t>2</w:t>
      </w:r>
      <w:r w:rsidRPr="006E13D1">
        <w:tab/>
      </w:r>
      <w:r w:rsidR="00F632F3">
        <w:t>NCS Architecture</w:t>
      </w:r>
      <w:r w:rsidR="009725C7">
        <w:t xml:space="preserve"> and functions</w:t>
      </w:r>
    </w:p>
    <w:p w14:paraId="6C400325" w14:textId="7A440BCF" w:rsidR="00CF5052" w:rsidRPr="00946B15" w:rsidRDefault="009E0119" w:rsidP="00B61DF6">
      <w:pPr>
        <w:rPr>
          <w:color w:val="FF0000"/>
        </w:rPr>
      </w:pPr>
      <w:r>
        <w:t>In LTE, the user-plane data is convoyed to UTRAN from C</w:t>
      </w:r>
      <w:r w:rsidR="0015603C">
        <w:t xml:space="preserve">ore </w:t>
      </w:r>
      <w:r>
        <w:t>N</w:t>
      </w:r>
      <w:r w:rsidR="0015603C">
        <w:t>etwork</w:t>
      </w:r>
      <w:r>
        <w:t xml:space="preserve"> by S1 Bearers that are mapped to Data Radio Bearer (1:1 mapping). </w:t>
      </w:r>
      <w:r w:rsidR="00405FB0">
        <w:t>The QoS is handled per Bearer</w:t>
      </w:r>
      <w:r w:rsidR="002572D6">
        <w:t xml:space="preserve"> (</w:t>
      </w:r>
      <w:r w:rsidR="002572D6">
        <w:fldChar w:fldCharType="begin"/>
      </w:r>
      <w:r w:rsidR="002572D6">
        <w:instrText xml:space="preserve"> REF _Ref450724075 \r \h </w:instrText>
      </w:r>
      <w:r w:rsidR="002572D6">
        <w:fldChar w:fldCharType="separate"/>
      </w:r>
      <w:r w:rsidR="002572D6">
        <w:t>[1]</w:t>
      </w:r>
      <w:r w:rsidR="002572D6">
        <w:fldChar w:fldCharType="end"/>
      </w:r>
      <w:r w:rsidR="002572D6">
        <w:t>,</w:t>
      </w:r>
      <w:r w:rsidR="00125507">
        <w:fldChar w:fldCharType="begin"/>
      </w:r>
      <w:r w:rsidR="00125507">
        <w:instrText xml:space="preserve"> REF _Ref450814856 \r \h </w:instrText>
      </w:r>
      <w:r w:rsidR="00125507">
        <w:fldChar w:fldCharType="separate"/>
      </w:r>
      <w:r w:rsidR="00125507">
        <w:t>[2]</w:t>
      </w:r>
      <w:r w:rsidR="00125507">
        <w:fldChar w:fldCharType="end"/>
      </w:r>
      <w:r w:rsidR="002572D6">
        <w:t>)</w:t>
      </w:r>
      <w:r w:rsidR="00405FB0">
        <w:t>.</w:t>
      </w:r>
      <w:r w:rsidR="00946B15">
        <w:t xml:space="preserve"> </w:t>
      </w:r>
    </w:p>
    <w:p w14:paraId="2DF4F196" w14:textId="243CCEB8" w:rsidR="004C421A" w:rsidRDefault="004C421A" w:rsidP="00B61DF6">
      <w:r>
        <w:t>As proposed in</w:t>
      </w:r>
      <w:r w:rsidR="002572D6">
        <w:t xml:space="preserve"> </w:t>
      </w:r>
      <w:r w:rsidR="002572D6">
        <w:fldChar w:fldCharType="begin"/>
      </w:r>
      <w:r w:rsidR="002572D6">
        <w:instrText xml:space="preserve"> REF _Ref450724005 \r \h </w:instrText>
      </w:r>
      <w:r w:rsidR="002572D6">
        <w:fldChar w:fldCharType="separate"/>
      </w:r>
      <w:r w:rsidR="00125507">
        <w:t>[3]</w:t>
      </w:r>
      <w:r w:rsidR="002572D6">
        <w:fldChar w:fldCharType="end"/>
      </w:r>
      <w:r>
        <w:t>, in NR the concept of Bearer between</w:t>
      </w:r>
      <w:r w:rsidR="00405FB0">
        <w:t xml:space="preserve"> CN and RAN and the associated Radio B</w:t>
      </w:r>
      <w:r>
        <w:t>earer is not-reused in NR for the following reasons:</w:t>
      </w:r>
    </w:p>
    <w:p w14:paraId="28E4E36E" w14:textId="77777777" w:rsidR="004C421A" w:rsidRDefault="004C421A" w:rsidP="004C421A">
      <w:pPr>
        <w:pStyle w:val="B1"/>
      </w:pPr>
      <w:r>
        <w:t>-</w:t>
      </w:r>
      <w:r>
        <w:tab/>
        <w:t>EPC policies are enforced per bearer. To differentiate a given application</w:t>
      </w:r>
      <w:r w:rsidR="009E0119">
        <w:t xml:space="preserve"> or service</w:t>
      </w:r>
      <w:r>
        <w:t>, a dedicated bearer needs to be established. However, the end-to-end signalling procedures for establishing an e2e bearer are slow. Furthermore the signalling overhead incurred to establish a dedicated bearer is too high</w:t>
      </w:r>
    </w:p>
    <w:p w14:paraId="6FF5C7ED" w14:textId="3E1386BE" w:rsidR="004C421A" w:rsidRDefault="004C421A" w:rsidP="004C421A">
      <w:pPr>
        <w:pStyle w:val="B1"/>
      </w:pPr>
      <w:r>
        <w:t>-</w:t>
      </w:r>
      <w:r>
        <w:tab/>
        <w:t>Many deployments use only very few QCI values for non GBR traffic (QCI 8 and 9) leaving to actually no other traffic differe</w:t>
      </w:r>
      <w:r w:rsidR="00894F1C">
        <w:t>ntiation than usage of APN-AMBR.</w:t>
      </w:r>
      <w:r>
        <w:t xml:space="preserve"> Traffic differentiation using APN-AMBR </w:t>
      </w:r>
      <w:r w:rsidR="00894F1C">
        <w:t>supports differentiation</w:t>
      </w:r>
      <w:r>
        <w:t xml:space="preserve"> between users, not differentiation between flows of </w:t>
      </w:r>
      <w:r w:rsidR="00894F1C">
        <w:t>a</w:t>
      </w:r>
      <w:r>
        <w:t xml:space="preserve"> user.</w:t>
      </w:r>
    </w:p>
    <w:p w14:paraId="4303CE8D" w14:textId="77777777" w:rsidR="004C421A" w:rsidRDefault="004C421A" w:rsidP="004C421A">
      <w:pPr>
        <w:pStyle w:val="B1"/>
      </w:pPr>
      <w:r>
        <w:t>-</w:t>
      </w:r>
      <w:r>
        <w:tab/>
        <w:t>Service awareness is not assumed in the RAN: even if service awareness in the RAN would allow a better handling of the flows (for example video is better served when quality variations are not too high).</w:t>
      </w:r>
    </w:p>
    <w:p w14:paraId="0417D004" w14:textId="01FE282C" w:rsidR="009E0119" w:rsidRDefault="00B7333D" w:rsidP="00B61DF6">
      <w:r>
        <w:t xml:space="preserve">For this reason it is assumed that a </w:t>
      </w:r>
      <w:r w:rsidR="00F539D8">
        <w:t>NG1-U Connection</w:t>
      </w:r>
      <w:r>
        <w:t xml:space="preserve"> will carry </w:t>
      </w:r>
      <w:r w:rsidR="00405FB0">
        <w:t xml:space="preserve">traffic with </w:t>
      </w:r>
      <w:r>
        <w:t xml:space="preserve">different QoS. For example, for a </w:t>
      </w:r>
      <w:r w:rsidR="00AB1675">
        <w:t>v</w:t>
      </w:r>
      <w:r>
        <w:t xml:space="preserve">oice </w:t>
      </w:r>
      <w:r w:rsidR="00AB1675">
        <w:t>c</w:t>
      </w:r>
      <w:r>
        <w:t xml:space="preserve">all, a </w:t>
      </w:r>
      <w:r w:rsidR="00F539D8">
        <w:t>NG1-U Connection</w:t>
      </w:r>
      <w:r>
        <w:t xml:space="preserve"> can carry the signalling as well as the </w:t>
      </w:r>
      <w:r w:rsidR="00AB1675">
        <w:t>v</w:t>
      </w:r>
      <w:r>
        <w:t xml:space="preserve">oice </w:t>
      </w:r>
      <w:r w:rsidR="00AB1675">
        <w:t>p</w:t>
      </w:r>
      <w:r>
        <w:t>ackets.</w:t>
      </w:r>
      <w:r w:rsidR="009E0119">
        <w:t xml:space="preserve"> </w:t>
      </w:r>
    </w:p>
    <w:p w14:paraId="43FA9E71" w14:textId="1F860C7F" w:rsidR="00946B15" w:rsidRDefault="00B7333D" w:rsidP="00B61DF6">
      <w:r>
        <w:t xml:space="preserve">Furthermore, it is expected that there will be several </w:t>
      </w:r>
      <w:r w:rsidR="00F539D8">
        <w:t>NG1-U Connection</w:t>
      </w:r>
      <w:r>
        <w:t>s in or</w:t>
      </w:r>
      <w:r w:rsidR="00405FB0">
        <w:t xml:space="preserve">der to serve different services or communication type. For example a </w:t>
      </w:r>
      <w:r w:rsidR="00F539D8">
        <w:t>NG1-U Connection</w:t>
      </w:r>
      <w:r w:rsidR="00405FB0">
        <w:t xml:space="preserve"> carrying IP traffic, and </w:t>
      </w:r>
      <w:r w:rsidR="00F539D8">
        <w:t>NG1-U Connection</w:t>
      </w:r>
      <w:r w:rsidR="00405FB0">
        <w:t xml:space="preserve"> carrying non IP traffic</w:t>
      </w:r>
      <w:r w:rsidR="00946B15">
        <w:t>.</w:t>
      </w:r>
    </w:p>
    <w:p w14:paraId="64F6B7F7" w14:textId="705F322C" w:rsidR="00B7333D" w:rsidRPr="00946B15" w:rsidRDefault="00B7333D" w:rsidP="00B61DF6">
      <w:r>
        <w:t>In this contribution we</w:t>
      </w:r>
      <w:r w:rsidR="008356F3">
        <w:t xml:space="preserve"> propose an architecture of </w:t>
      </w:r>
      <w:r w:rsidR="008356F3">
        <w:t>Network Convergence Sublayer</w:t>
      </w:r>
      <w:r w:rsidR="008356F3">
        <w:t xml:space="preserve"> (NCS</w:t>
      </w:r>
      <w:r w:rsidR="008356F3">
        <w:t>)</w:t>
      </w:r>
      <w:r w:rsidR="008356F3">
        <w:t xml:space="preserve"> </w:t>
      </w:r>
      <w:r>
        <w:t>Sublayer that replace</w:t>
      </w:r>
      <w:r w:rsidR="00405FB0">
        <w:t>s</w:t>
      </w:r>
      <w:r>
        <w:t xml:space="preserve"> PDCP sublayer of E-UTRA </w:t>
      </w:r>
      <w:r w:rsidR="00AB1675">
        <w:t>and</w:t>
      </w:r>
      <w:r>
        <w:t xml:space="preserve"> allow</w:t>
      </w:r>
      <w:r w:rsidR="00AB1675">
        <w:t>s</w:t>
      </w:r>
      <w:r>
        <w:t xml:space="preserve"> such </w:t>
      </w:r>
      <w:r w:rsidR="00405FB0">
        <w:t>framework</w:t>
      </w:r>
      <w:r>
        <w:t>.</w:t>
      </w:r>
      <w:r w:rsidR="00405FB0">
        <w:t xml:space="preserve"> The focus is on the User Plane data handling, the Control Plane part</w:t>
      </w:r>
      <w:r w:rsidR="00AB1675">
        <w:t>,</w:t>
      </w:r>
      <w:r w:rsidR="00405FB0">
        <w:t xml:space="preserve"> signalling </w:t>
      </w:r>
      <w:r w:rsidR="00AB1675">
        <w:t xml:space="preserve">and configuration </w:t>
      </w:r>
      <w:r w:rsidR="00405FB0">
        <w:t>is not covered.</w:t>
      </w:r>
    </w:p>
    <w:p w14:paraId="62A57FC6" w14:textId="669FDB9F" w:rsidR="00946B15" w:rsidRPr="00946B15" w:rsidRDefault="00F632F3" w:rsidP="00CD4C7B">
      <w:r>
        <w:t xml:space="preserve">The assumption is that the </w:t>
      </w:r>
      <w:r w:rsidR="00946B15">
        <w:t>CN</w:t>
      </w:r>
      <w:r>
        <w:t xml:space="preserve"> will deliver to </w:t>
      </w:r>
      <w:r w:rsidR="00946B15">
        <w:t>RAN</w:t>
      </w:r>
      <w:r>
        <w:t xml:space="preserve"> a set of </w:t>
      </w:r>
      <w:r w:rsidR="00F539D8">
        <w:t>NG1-U Connection</w:t>
      </w:r>
      <w:r w:rsidR="006A00C8">
        <w:t>s</w:t>
      </w:r>
      <w:r>
        <w:t xml:space="preserve">. Within each </w:t>
      </w:r>
      <w:r w:rsidR="00F539D8">
        <w:t>NG1-U Connection</w:t>
      </w:r>
      <w:r>
        <w:t>, different sub flows are present</w:t>
      </w:r>
      <w:r w:rsidR="00AB1675">
        <w:t>,</w:t>
      </w:r>
      <w:r>
        <w:t xml:space="preserve"> each one</w:t>
      </w:r>
      <w:r w:rsidR="00FF5664">
        <w:t xml:space="preserve"> with a possible different QoS.</w:t>
      </w:r>
      <w:r w:rsidR="006D0D9F">
        <w:t xml:space="preserve"> In the Network side, a</w:t>
      </w:r>
      <w:r>
        <w:t>ll the PDU</w:t>
      </w:r>
      <w:r w:rsidR="006D0D9F">
        <w:t>s</w:t>
      </w:r>
      <w:r>
        <w:t xml:space="preserve"> </w:t>
      </w:r>
      <w:r w:rsidR="00FF5664">
        <w:t>arrive</w:t>
      </w:r>
      <w:r>
        <w:t xml:space="preserve"> in the </w:t>
      </w:r>
      <w:r w:rsidR="00F40ABF">
        <w:t>NG-NB</w:t>
      </w:r>
      <w:r>
        <w:t xml:space="preserve"> </w:t>
      </w:r>
      <w:r w:rsidR="006D0D9F">
        <w:t xml:space="preserve">from CN </w:t>
      </w:r>
      <w:r>
        <w:t>and are treated in the NCS.</w:t>
      </w:r>
      <w:r w:rsidR="0032580D">
        <w:t xml:space="preserve"> There can be different ways to implement such scheme, but for the purpose of this contribution, we can only assume that a</w:t>
      </w:r>
      <w:r w:rsidR="006A00C8">
        <w:t xml:space="preserve"> </w:t>
      </w:r>
      <w:r w:rsidR="00F539D8">
        <w:t>NG1-U Connection</w:t>
      </w:r>
      <w:r w:rsidR="0032580D">
        <w:t xml:space="preserve"> </w:t>
      </w:r>
      <w:r w:rsidR="006A00C8">
        <w:t>transports</w:t>
      </w:r>
      <w:r w:rsidR="0032580D">
        <w:t xml:space="preserve"> different </w:t>
      </w:r>
      <w:r w:rsidR="006A00C8">
        <w:t xml:space="preserve">traffic flow with different </w:t>
      </w:r>
      <w:r w:rsidR="0032580D">
        <w:t xml:space="preserve">QoS </w:t>
      </w:r>
      <w:r w:rsidR="006A00C8">
        <w:t xml:space="preserve">needs </w:t>
      </w:r>
      <w:r w:rsidR="0032580D">
        <w:t xml:space="preserve">and this will be indicated to </w:t>
      </w:r>
      <w:r w:rsidR="00946B15">
        <w:t>RAN</w:t>
      </w:r>
      <w:r w:rsidR="006A00C8">
        <w:t>.</w:t>
      </w:r>
      <w:r w:rsidR="0032580D">
        <w:t xml:space="preserve"> </w:t>
      </w:r>
      <w:r w:rsidR="00083B48">
        <w:t>Some further information could be added inside the Radio Access Ne</w:t>
      </w:r>
      <w:r w:rsidR="00F40ABF">
        <w:t xml:space="preserve">twork (for example Content requirement Awareness Functions (CAF). </w:t>
      </w:r>
      <w:r w:rsidR="006A00C8">
        <w:t>W</w:t>
      </w:r>
      <w:r w:rsidR="0032580D">
        <w:t xml:space="preserve">e can assume that it </w:t>
      </w:r>
      <w:r w:rsidR="00C97473">
        <w:t xml:space="preserve">can be done </w:t>
      </w:r>
      <w:r w:rsidR="0032580D">
        <w:t>at packet level.</w:t>
      </w:r>
      <w:r w:rsidR="000A2C04">
        <w:t xml:space="preserve"> </w:t>
      </w:r>
    </w:p>
    <w:p w14:paraId="0E30F0A6" w14:textId="750EEB03" w:rsidR="00F632F3" w:rsidRDefault="0032580D" w:rsidP="00CD4C7B">
      <w:r>
        <w:fldChar w:fldCharType="begin"/>
      </w:r>
      <w:r>
        <w:instrText xml:space="preserve"> REF _Ref449600500 \h </w:instrText>
      </w:r>
      <w:r>
        <w:fldChar w:fldCharType="separate"/>
      </w:r>
      <w:r>
        <w:t>Figure 1</w:t>
      </w:r>
      <w:r>
        <w:fldChar w:fldCharType="end"/>
      </w:r>
      <w:r>
        <w:t xml:space="preserve"> shows </w:t>
      </w:r>
      <w:r w:rsidR="00C97473">
        <w:t>the</w:t>
      </w:r>
      <w:r>
        <w:t xml:space="preserve"> internal split of NCS sublayer. </w:t>
      </w:r>
      <w:r w:rsidR="004C15F1">
        <w:t xml:space="preserve">The first </w:t>
      </w:r>
      <w:r w:rsidR="00405FB0">
        <w:t xml:space="preserve">function </w:t>
      </w:r>
      <w:r w:rsidR="00F632F3">
        <w:t>of NCS will be to distribute the PDUs into different RSF (Radio Sub Flow)</w:t>
      </w:r>
      <w:r w:rsidR="004C15F1">
        <w:t xml:space="preserve">, according to the </w:t>
      </w:r>
      <w:r w:rsidR="00C97473">
        <w:t xml:space="preserve">QoS </w:t>
      </w:r>
      <w:r w:rsidR="004C15F1">
        <w:t xml:space="preserve">information </w:t>
      </w:r>
      <w:r w:rsidR="00C97473">
        <w:t>associated with the PDU</w:t>
      </w:r>
      <w:r w:rsidR="004C15F1">
        <w:t>.</w:t>
      </w:r>
      <w:r>
        <w:t xml:space="preserve"> The second </w:t>
      </w:r>
      <w:r w:rsidR="00100F75">
        <w:t xml:space="preserve">function </w:t>
      </w:r>
      <w:r>
        <w:t xml:space="preserve">will be to handle the </w:t>
      </w:r>
      <w:r w:rsidR="009A0E83">
        <w:t>RSF</w:t>
      </w:r>
      <w:r>
        <w:t>.</w:t>
      </w:r>
    </w:p>
    <w:p w14:paraId="62E62E51" w14:textId="72B6AF33" w:rsidR="004C15F1" w:rsidRDefault="00946B15" w:rsidP="00CD4C7B">
      <w:r>
        <w:lastRenderedPageBreak/>
        <w:t xml:space="preserve">In UE for DL, there is </w:t>
      </w:r>
      <w:r>
        <w:rPr>
          <w:i/>
        </w:rPr>
        <w:t>a priori</w:t>
      </w:r>
      <w:r>
        <w:t xml:space="preserve"> no need to know the NG1-U and their mapping to RSF: RAN can be in charge of managing the RSF</w:t>
      </w:r>
      <w:r w:rsidR="00125507">
        <w:t xml:space="preserve"> and UE will deliver the data to higher layers</w:t>
      </w:r>
      <w:r>
        <w:t>. In UL, the UE will need to split the data flow from NAS into the RSF</w:t>
      </w:r>
      <w:r w:rsidR="00731B29">
        <w:t>s based on information attached to the received PDU</w:t>
      </w:r>
      <w:r>
        <w:t>. This task is already done in the UE in LTE with the use of TFT</w:t>
      </w:r>
      <w:r w:rsidR="00125507">
        <w:t xml:space="preserve"> (</w:t>
      </w:r>
      <w:r w:rsidR="00731B29">
        <w:fldChar w:fldCharType="begin"/>
      </w:r>
      <w:r w:rsidR="00731B29">
        <w:instrText xml:space="preserve"> REF _Ref450815416 \r \h </w:instrText>
      </w:r>
      <w:r w:rsidR="00731B29">
        <w:fldChar w:fldCharType="separate"/>
      </w:r>
      <w:r w:rsidR="00731B29">
        <w:t>[4]</w:t>
      </w:r>
      <w:r w:rsidR="00731B29">
        <w:fldChar w:fldCharType="end"/>
      </w:r>
      <w:r w:rsidR="00125507">
        <w:t>)</w:t>
      </w:r>
      <w:r>
        <w:t>.</w:t>
      </w:r>
    </w:p>
    <w:p w14:paraId="338BBAD5" w14:textId="5D0A2098" w:rsidR="004C15F1" w:rsidRDefault="006B2578" w:rsidP="004C15F1">
      <w:pPr>
        <w:keepNext/>
        <w:jc w:val="center"/>
      </w:pPr>
      <w:r w:rsidRPr="001B0A23">
        <w:object w:dxaOrig="7095" w:dyaOrig="5378" w14:anchorId="1C437D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55pt;height:265.6pt" o:ole="">
            <v:imagedata r:id="rId11" o:title=""/>
          </v:shape>
          <o:OLEObject Type="Embed" ProgID="Visio.Drawing.11" ShapeID="_x0000_i1025" DrawAspect="Content" ObjectID="_1524662577" r:id="rId12"/>
        </w:object>
      </w:r>
    </w:p>
    <w:p w14:paraId="128B5C51" w14:textId="77777777" w:rsidR="004C15F1" w:rsidRDefault="004C15F1" w:rsidP="005D6EE2">
      <w:pPr>
        <w:pStyle w:val="TF"/>
      </w:pPr>
      <w:bookmarkStart w:id="2" w:name="_Ref449600500"/>
      <w:r>
        <w:t xml:space="preserve">Figure </w:t>
      </w:r>
      <w:fldSimple w:instr=" SEQ Figure \* ARABIC ">
        <w:r>
          <w:t>1</w:t>
        </w:r>
      </w:fldSimple>
      <w:bookmarkEnd w:id="2"/>
      <w:r>
        <w:t>: NCS internal architecture</w:t>
      </w:r>
    </w:p>
    <w:p w14:paraId="4B075906" w14:textId="77777777" w:rsidR="00E374AF" w:rsidRDefault="00E374AF" w:rsidP="00E374AF">
      <w:r w:rsidRPr="00F266E6">
        <w:rPr>
          <w:b/>
        </w:rPr>
        <w:t>Proposal 1:</w:t>
      </w:r>
      <w:r w:rsidRPr="00F266E6">
        <w:t xml:space="preserve"> </w:t>
      </w:r>
      <w:r>
        <w:t>NCS</w:t>
      </w:r>
      <w:r w:rsidRPr="00F266E6">
        <w:t xml:space="preserve"> </w:t>
      </w:r>
      <w:r>
        <w:t xml:space="preserve">sub </w:t>
      </w:r>
      <w:r w:rsidRPr="00F266E6">
        <w:t>layer can spl</w:t>
      </w:r>
      <w:r>
        <w:t xml:space="preserve">it the data flow from NAS into Radio Sub Flows, </w:t>
      </w:r>
      <w:r w:rsidRPr="00F266E6">
        <w:t xml:space="preserve">based on </w:t>
      </w:r>
      <w:r>
        <w:t>sub flow</w:t>
      </w:r>
      <w:r w:rsidRPr="00F266E6">
        <w:t xml:space="preserve">/QoS indication </w:t>
      </w:r>
      <w:r>
        <w:t>associated with</w:t>
      </w:r>
      <w:r w:rsidRPr="00F266E6">
        <w:t xml:space="preserve"> the PDU</w:t>
      </w:r>
      <w:r>
        <w:t>s</w:t>
      </w:r>
      <w:r w:rsidRPr="00F266E6">
        <w:t>.</w:t>
      </w:r>
    </w:p>
    <w:p w14:paraId="7276FD7B" w14:textId="218E327C" w:rsidR="00C97473" w:rsidRDefault="00B842DD" w:rsidP="009F1485">
      <w:r>
        <w:t xml:space="preserve">Each </w:t>
      </w:r>
      <w:r w:rsidR="009A0E83">
        <w:t>RSF</w:t>
      </w:r>
      <w:r>
        <w:t xml:space="preserve"> is then handled </w:t>
      </w:r>
      <w:r w:rsidR="00731B29">
        <w:t xml:space="preserve">separately </w:t>
      </w:r>
      <w:r>
        <w:t>in a NCS sub</w:t>
      </w:r>
      <w:r w:rsidR="00C97473">
        <w:t>-</w:t>
      </w:r>
      <w:r>
        <w:t>entity</w:t>
      </w:r>
      <w:r w:rsidR="00731B29">
        <w:t xml:space="preserve"> in a similar way as Data Radio Bearer in LTE</w:t>
      </w:r>
      <w:r>
        <w:t xml:space="preserve">. The allocation of SN will be done at this level, so that </w:t>
      </w:r>
      <w:r w:rsidR="00C97473">
        <w:t xml:space="preserve">different QoS can be handled within a </w:t>
      </w:r>
      <w:r w:rsidR="00F539D8">
        <w:t>NG1-U Connection</w:t>
      </w:r>
      <w:r w:rsidR="00C97473">
        <w:t>. Indeed, the SN allocation imply that all the PDU with the same numbering scheme will be delivered in order or at least within a SN window, preventing any QoS differentiation.</w:t>
      </w:r>
    </w:p>
    <w:p w14:paraId="59E74082" w14:textId="77777777" w:rsidR="009F1485" w:rsidRDefault="009F1485" w:rsidP="009F1485">
      <w:pPr>
        <w:jc w:val="both"/>
      </w:pPr>
      <w:r>
        <w:rPr>
          <w:b/>
        </w:rPr>
        <w:t>Proposal 2</w:t>
      </w:r>
      <w:r w:rsidRPr="00271B20">
        <w:rPr>
          <w:b/>
        </w:rPr>
        <w:t>:</w:t>
      </w:r>
      <w:r>
        <w:t xml:space="preserve"> Sequence number is allocated at Radio Sub Flow level.</w:t>
      </w:r>
    </w:p>
    <w:p w14:paraId="51B8F5A9" w14:textId="77777777" w:rsidR="00802D6F" w:rsidRDefault="00802D6F" w:rsidP="00B842DD"/>
    <w:p w14:paraId="3FB53919" w14:textId="4199D03D" w:rsidR="009B0ECA" w:rsidRDefault="00F539D8" w:rsidP="009B0ECA">
      <w:pPr>
        <w:jc w:val="center"/>
      </w:pPr>
      <w:r w:rsidRPr="001B0A23">
        <w:object w:dxaOrig="7328" w:dyaOrig="5173" w14:anchorId="6436B6EA">
          <v:shape id="_x0000_i1026" type="#_x0000_t75" style="width:366.8pt;height:254.7pt" o:ole="">
            <v:imagedata r:id="rId13" o:title=""/>
          </v:shape>
          <o:OLEObject Type="Embed" ProgID="Visio.Drawing.11" ShapeID="_x0000_i1026" DrawAspect="Content" ObjectID="_1524662578" r:id="rId14"/>
        </w:object>
      </w:r>
    </w:p>
    <w:p w14:paraId="265C52B8" w14:textId="15785982" w:rsidR="00A679D5" w:rsidRDefault="00A679D5" w:rsidP="00A679D5">
      <w:pPr>
        <w:pStyle w:val="TF"/>
      </w:pPr>
      <w:bookmarkStart w:id="3" w:name="_Ref44960068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 xml:space="preserve">: Handling of </w:t>
      </w:r>
      <w:r w:rsidR="009A0E83">
        <w:t>RSF</w:t>
      </w:r>
    </w:p>
    <w:p w14:paraId="3EDE2021" w14:textId="77777777" w:rsidR="009B0ECA" w:rsidRDefault="009B0ECA" w:rsidP="00B842DD"/>
    <w:p w14:paraId="6A83702C" w14:textId="450E97C8" w:rsidR="00B842DD" w:rsidRDefault="0032580D" w:rsidP="00B842DD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_Ref449600685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 shows more details about the </w:t>
      </w:r>
      <w:r w:rsidR="006468CE">
        <w:rPr>
          <w:rFonts w:eastAsiaTheme="minorEastAsia"/>
          <w:lang w:val="en-US" w:eastAsia="zh-CN"/>
        </w:rPr>
        <w:t xml:space="preserve">functions </w:t>
      </w:r>
      <w:r>
        <w:rPr>
          <w:rFonts w:eastAsiaTheme="minorEastAsia"/>
          <w:lang w:val="en-US" w:eastAsia="zh-CN"/>
        </w:rPr>
        <w:t xml:space="preserve">of NCS </w:t>
      </w:r>
      <w:r w:rsidR="006468CE">
        <w:rPr>
          <w:rFonts w:eastAsiaTheme="minorEastAsia"/>
          <w:lang w:val="en-US" w:eastAsia="zh-CN"/>
        </w:rPr>
        <w:t xml:space="preserve">for </w:t>
      </w:r>
      <w:r w:rsidR="009A0E83">
        <w:rPr>
          <w:rFonts w:eastAsiaTheme="minorEastAsia"/>
          <w:lang w:val="en-US" w:eastAsia="zh-CN"/>
        </w:rPr>
        <w:t>RSF</w:t>
      </w:r>
      <w:r>
        <w:rPr>
          <w:rFonts w:eastAsiaTheme="minorEastAsia"/>
          <w:lang w:val="en-US" w:eastAsia="zh-CN"/>
        </w:rPr>
        <w:t>. It</w:t>
      </w:r>
      <w:r w:rsidR="00003EA1">
        <w:rPr>
          <w:rFonts w:eastAsiaTheme="minorEastAsia"/>
          <w:lang w:val="en-US" w:eastAsia="zh-CN"/>
        </w:rPr>
        <w:t xml:space="preserve"> include</w:t>
      </w:r>
      <w:r>
        <w:rPr>
          <w:rFonts w:eastAsiaTheme="minorEastAsia"/>
          <w:lang w:val="en-US" w:eastAsia="zh-CN"/>
        </w:rPr>
        <w:t>s</w:t>
      </w:r>
      <w:r w:rsidR="009725C7">
        <w:rPr>
          <w:rFonts w:eastAsiaTheme="minorEastAsia"/>
          <w:lang w:val="en-US" w:eastAsia="zh-CN"/>
        </w:rPr>
        <w:t xml:space="preserve"> the </w:t>
      </w:r>
      <w:r w:rsidR="006468CE">
        <w:rPr>
          <w:rFonts w:eastAsiaTheme="minorEastAsia"/>
          <w:lang w:val="en-US" w:eastAsia="zh-CN"/>
        </w:rPr>
        <w:t>functions</w:t>
      </w:r>
      <w:r w:rsidR="009725C7">
        <w:rPr>
          <w:rFonts w:eastAsiaTheme="minorEastAsia"/>
          <w:lang w:val="en-US" w:eastAsia="zh-CN"/>
        </w:rPr>
        <w:t xml:space="preserve"> that were performed for a Radio Bearer in LTE:</w:t>
      </w:r>
    </w:p>
    <w:p w14:paraId="4F732E30" w14:textId="3315035B" w:rsidR="009725C7" w:rsidRDefault="00DF4469" w:rsidP="00DF4469">
      <w:pPr>
        <w:pStyle w:val="B1"/>
      </w:pPr>
      <w:r>
        <w:t>-</w:t>
      </w:r>
      <w:r>
        <w:tab/>
      </w:r>
      <w:r w:rsidR="009725C7">
        <w:t>Ciphering</w:t>
      </w:r>
      <w:r>
        <w:t>;</w:t>
      </w:r>
    </w:p>
    <w:p w14:paraId="10BFB7FD" w14:textId="482E7AB9" w:rsidR="009725C7" w:rsidRDefault="00DF4469" w:rsidP="00DF4469">
      <w:pPr>
        <w:pStyle w:val="B1"/>
      </w:pPr>
      <w:r>
        <w:t>-</w:t>
      </w:r>
      <w:r>
        <w:tab/>
      </w:r>
      <w:r w:rsidR="009725C7">
        <w:t>Integrity protection</w:t>
      </w:r>
      <w:r>
        <w:t>;</w:t>
      </w:r>
    </w:p>
    <w:p w14:paraId="26022281" w14:textId="3A26DBAE" w:rsidR="009725C7" w:rsidRDefault="00DF4469" w:rsidP="00DF4469">
      <w:pPr>
        <w:pStyle w:val="B1"/>
      </w:pPr>
      <w:r>
        <w:t>-</w:t>
      </w:r>
      <w:r>
        <w:tab/>
      </w:r>
      <w:r w:rsidR="009725C7">
        <w:t>Header compression</w:t>
      </w:r>
      <w:r>
        <w:t>;</w:t>
      </w:r>
    </w:p>
    <w:p w14:paraId="3AF26E2E" w14:textId="7FC67F32" w:rsidR="009725C7" w:rsidRDefault="00DF4469" w:rsidP="00DF4469">
      <w:pPr>
        <w:pStyle w:val="B1"/>
      </w:pPr>
      <w:r>
        <w:t>-</w:t>
      </w:r>
      <w:r>
        <w:tab/>
      </w:r>
      <w:r w:rsidR="009725C7">
        <w:t>Reordering</w:t>
      </w:r>
      <w:r>
        <w:t>.</w:t>
      </w:r>
    </w:p>
    <w:p w14:paraId="0EF16AEB" w14:textId="7D0A8AF6" w:rsidR="00CD4C7B" w:rsidRPr="006E13D1" w:rsidRDefault="00B842DD" w:rsidP="00DF4469">
      <w:pPr>
        <w:jc w:val="both"/>
      </w:pPr>
      <w:r>
        <w:rPr>
          <w:b/>
        </w:rPr>
        <w:t>Proposal 3</w:t>
      </w:r>
      <w:r w:rsidRPr="00271B20">
        <w:rPr>
          <w:b/>
        </w:rPr>
        <w:t>:</w:t>
      </w:r>
      <w:r w:rsidR="00A72239">
        <w:t xml:space="preserve"> Ciphering, i</w:t>
      </w:r>
      <w:r>
        <w:t>ntegrity protection, header compression, reordering is performed per Radio Sub Flow</w:t>
      </w:r>
      <w:r w:rsidR="009F1485">
        <w:t>.</w:t>
      </w:r>
    </w:p>
    <w:p w14:paraId="5E9F6966" w14:textId="77777777" w:rsidR="009725C7" w:rsidRDefault="00CD4C7B" w:rsidP="009725C7">
      <w:pPr>
        <w:pStyle w:val="Heading1"/>
      </w:pPr>
      <w:r w:rsidRPr="006E13D1">
        <w:t>3</w:t>
      </w:r>
      <w:r w:rsidRPr="006E13D1">
        <w:tab/>
      </w:r>
      <w:r w:rsidR="009725C7">
        <w:t>Multi-connectivity</w:t>
      </w:r>
      <w:r w:rsidR="005D6EE2">
        <w:t xml:space="preserve"> and mobility</w:t>
      </w:r>
    </w:p>
    <w:p w14:paraId="249B5874" w14:textId="77777777" w:rsidR="005D6EE2" w:rsidRPr="006E13D1" w:rsidRDefault="009F1485" w:rsidP="005D6EE2">
      <w:pPr>
        <w:pStyle w:val="Heading2"/>
      </w:pPr>
      <w:r>
        <w:t>3.1</w:t>
      </w:r>
      <w:r w:rsidR="005D6EE2" w:rsidRPr="006E13D1">
        <w:tab/>
      </w:r>
      <w:r w:rsidR="005D6EE2">
        <w:t>Multi-Connectivity</w:t>
      </w:r>
      <w:r w:rsidR="00451855">
        <w:t xml:space="preserve"> </w:t>
      </w:r>
    </w:p>
    <w:p w14:paraId="769D3147" w14:textId="28842A5A" w:rsidR="002901FE" w:rsidRDefault="005D6EE2" w:rsidP="00CD4C7B">
      <w:r>
        <w:t xml:space="preserve">LTE supported Dual Connectivity, </w:t>
      </w:r>
      <w:r w:rsidR="00523A92">
        <w:t xml:space="preserve">it is natural that </w:t>
      </w:r>
      <w:r>
        <w:t>NR support</w:t>
      </w:r>
      <w:r w:rsidR="00523A92">
        <w:t>s</w:t>
      </w:r>
      <w:r>
        <w:t xml:space="preserve"> </w:t>
      </w:r>
      <w:r w:rsidR="002901FE">
        <w:t xml:space="preserve">an extension that </w:t>
      </w:r>
      <w:r w:rsidR="007729F5">
        <w:t>is called</w:t>
      </w:r>
      <w:r w:rsidR="002901FE">
        <w:t xml:space="preserve"> </w:t>
      </w:r>
      <w:r>
        <w:t>multi-connectivity</w:t>
      </w:r>
      <w:r w:rsidR="007729F5">
        <w:t xml:space="preserve"> in this contribution</w:t>
      </w:r>
      <w:r w:rsidR="002901FE">
        <w:t>, because the number of involved radio link</w:t>
      </w:r>
      <w:r w:rsidR="007729F5">
        <w:t>s</w:t>
      </w:r>
      <w:r w:rsidR="002901FE">
        <w:t xml:space="preserve"> could be more than two.</w:t>
      </w:r>
      <w:r w:rsidR="005C2F89">
        <w:t xml:space="preserve"> </w:t>
      </w:r>
      <w:r w:rsidR="00F02ED9">
        <w:t xml:space="preserve">We give a more detailed description </w:t>
      </w:r>
      <w:r w:rsidR="00F02ED9" w:rsidRPr="00125507">
        <w:t xml:space="preserve">of it </w:t>
      </w:r>
      <w:r w:rsidR="00F02ED9" w:rsidRPr="00A8045E">
        <w:t>in</w:t>
      </w:r>
      <w:r w:rsidR="00125507" w:rsidRPr="00A8045E">
        <w:t xml:space="preserve"> </w:t>
      </w:r>
      <w:r w:rsidR="00125507" w:rsidRPr="00A8045E">
        <w:fldChar w:fldCharType="begin"/>
      </w:r>
      <w:r w:rsidR="00125507" w:rsidRPr="00A8045E">
        <w:instrText xml:space="preserve"> REF _Ref450814925 \r \h </w:instrText>
      </w:r>
      <w:r w:rsidR="00125507">
        <w:instrText xml:space="preserve"> \* MERGEFORMAT </w:instrText>
      </w:r>
      <w:r w:rsidR="00125507" w:rsidRPr="00A8045E">
        <w:fldChar w:fldCharType="separate"/>
      </w:r>
      <w:r w:rsidR="00125507" w:rsidRPr="00A8045E">
        <w:t>[4]</w:t>
      </w:r>
      <w:r w:rsidR="00125507" w:rsidRPr="00A8045E">
        <w:fldChar w:fldCharType="end"/>
      </w:r>
      <w:r w:rsidR="00125507" w:rsidRPr="00A8045E">
        <w:t>.</w:t>
      </w:r>
    </w:p>
    <w:p w14:paraId="3400C809" w14:textId="4FC63FBF" w:rsidR="002901FE" w:rsidRDefault="00731B29" w:rsidP="00CD4C7B">
      <w:r>
        <w:t xml:space="preserve">As </w:t>
      </w:r>
      <w:r w:rsidR="002901FE">
        <w:t xml:space="preserve">there could </w:t>
      </w:r>
      <w:r w:rsidR="005C2F89">
        <w:t xml:space="preserve">be </w:t>
      </w:r>
      <w:r w:rsidR="002901FE">
        <w:t xml:space="preserve">several ways to have multiple connection to the UE (e.g. COMP, CA etc), we call the extension of multi connectivity </w:t>
      </w:r>
      <w:r>
        <w:t>“</w:t>
      </w:r>
      <w:r w:rsidR="002901FE">
        <w:t>NCS</w:t>
      </w:r>
      <w:r w:rsidR="004B4D2B">
        <w:t xml:space="preserve"> </w:t>
      </w:r>
      <w:r w:rsidR="002901FE">
        <w:t>based multi connectivity</w:t>
      </w:r>
      <w:r>
        <w:t>”</w:t>
      </w:r>
      <w:r w:rsidR="002901FE">
        <w:t xml:space="preserve"> because, as in LTE</w:t>
      </w:r>
      <w:r>
        <w:t xml:space="preserve"> for DC</w:t>
      </w:r>
      <w:r w:rsidR="002901FE">
        <w:t xml:space="preserve">, </w:t>
      </w:r>
      <w:r w:rsidR="00B02360" w:rsidRPr="00B02360">
        <w:t>NCS could be the anchor</w:t>
      </w:r>
      <w:r w:rsidR="005C2F89">
        <w:t>.</w:t>
      </w:r>
    </w:p>
    <w:p w14:paraId="1D06CFF2" w14:textId="467F04D4" w:rsidR="005D6EE2" w:rsidRDefault="005C2F89" w:rsidP="00CD4C7B">
      <w:r>
        <w:t>Note that t</w:t>
      </w:r>
      <w:r w:rsidR="005D6EE2">
        <w:t xml:space="preserve">he </w:t>
      </w:r>
      <w:r w:rsidR="00DF0B93">
        <w:t xml:space="preserve">proposed architecture </w:t>
      </w:r>
      <w:r>
        <w:t xml:space="preserve">for NCS </w:t>
      </w:r>
      <w:r w:rsidR="00DF0B93">
        <w:t xml:space="preserve">does not preclude any lower layer architecture (RCS, MAC </w:t>
      </w:r>
      <w:r w:rsidR="00F02ED9">
        <w:t>etc.</w:t>
      </w:r>
      <w:r w:rsidR="00DF0B93">
        <w:t>)</w:t>
      </w:r>
    </w:p>
    <w:p w14:paraId="2964461D" w14:textId="1881EB7E" w:rsidR="00C62948" w:rsidRDefault="00C62948" w:rsidP="00C62948">
      <w:pPr>
        <w:jc w:val="both"/>
      </w:pPr>
      <w:r w:rsidRPr="00271B20">
        <w:rPr>
          <w:b/>
        </w:rPr>
        <w:t xml:space="preserve">Proposal </w:t>
      </w:r>
      <w:r w:rsidR="005C2F89">
        <w:rPr>
          <w:b/>
        </w:rPr>
        <w:t>4</w:t>
      </w:r>
      <w:r w:rsidRPr="00271B20">
        <w:rPr>
          <w:b/>
        </w:rPr>
        <w:t>:</w:t>
      </w:r>
      <w:r>
        <w:t xml:space="preserve"> </w:t>
      </w:r>
      <w:r w:rsidR="00641BBC">
        <w:t>NCS</w:t>
      </w:r>
      <w:r w:rsidR="004B4D2B">
        <w:t xml:space="preserve"> </w:t>
      </w:r>
      <w:r w:rsidR="005C2F89">
        <w:t>based multi-connectivity is supported in NR</w:t>
      </w:r>
      <w:r w:rsidR="00DF4469">
        <w:t>.</w:t>
      </w:r>
    </w:p>
    <w:p w14:paraId="4AF81A94" w14:textId="6E22FBBB" w:rsidR="00853F97" w:rsidRPr="00502112" w:rsidRDefault="00853F97" w:rsidP="00C62948">
      <w:pPr>
        <w:jc w:val="both"/>
      </w:pPr>
      <w:r w:rsidRPr="00502112">
        <w:fldChar w:fldCharType="begin"/>
      </w:r>
      <w:r w:rsidRPr="00502112">
        <w:instrText xml:space="preserve"> REF _Ref449601265 \h </w:instrText>
      </w:r>
      <w:r w:rsidRPr="00502112">
        <w:fldChar w:fldCharType="separate"/>
      </w:r>
      <w:r w:rsidRPr="00502112">
        <w:t xml:space="preserve">Figure </w:t>
      </w:r>
      <w:r w:rsidRPr="00502112">
        <w:rPr>
          <w:noProof/>
        </w:rPr>
        <w:t>3</w:t>
      </w:r>
      <w:r w:rsidRPr="00502112">
        <w:fldChar w:fldCharType="end"/>
      </w:r>
      <w:r w:rsidRPr="00502112">
        <w:t xml:space="preserve"> illustrates the routing and</w:t>
      </w:r>
      <w:r w:rsidR="00641BBC">
        <w:t xml:space="preserve"> </w:t>
      </w:r>
      <w:r w:rsidRPr="00502112">
        <w:t>/ or duplication function that is added in NCS in order to support NCS</w:t>
      </w:r>
      <w:r w:rsidR="004B4D2B">
        <w:t xml:space="preserve"> </w:t>
      </w:r>
      <w:r w:rsidRPr="00502112">
        <w:t xml:space="preserve">based multi-connectivity. </w:t>
      </w:r>
    </w:p>
    <w:p w14:paraId="2B206CDE" w14:textId="77777777" w:rsidR="000261DA" w:rsidRPr="00502112" w:rsidRDefault="000261DA" w:rsidP="00C62948">
      <w:pPr>
        <w:jc w:val="both"/>
      </w:pPr>
    </w:p>
    <w:p w14:paraId="15FD56F8" w14:textId="4C9DA07F" w:rsidR="000261DA" w:rsidRDefault="00F539D8" w:rsidP="00502112">
      <w:pPr>
        <w:jc w:val="center"/>
      </w:pPr>
      <w:r w:rsidRPr="001B0A23">
        <w:object w:dxaOrig="7859" w:dyaOrig="5537" w14:anchorId="221428C5">
          <v:shape id="_x0000_i1027" type="#_x0000_t75" style="width:393.3pt;height:273.05pt" o:ole="">
            <v:imagedata r:id="rId15" o:title=""/>
          </v:shape>
          <o:OLEObject Type="Embed" ProgID="Visio.Drawing.11" ShapeID="_x0000_i1027" DrawAspect="Content" ObjectID="_1524662579" r:id="rId16"/>
        </w:object>
      </w:r>
    </w:p>
    <w:p w14:paraId="32FE2529" w14:textId="4F201837" w:rsidR="00CC4DA4" w:rsidRDefault="00CC4DA4" w:rsidP="00CC4DA4">
      <w:pPr>
        <w:pStyle w:val="TF"/>
      </w:pPr>
      <w:bookmarkStart w:id="4" w:name="_Ref449601265"/>
      <w:r>
        <w:t xml:space="preserve">Figure </w:t>
      </w:r>
      <w:fldSimple w:instr=" SEQ Figure \* ARABIC ">
        <w:r w:rsidR="00641BBC">
          <w:rPr>
            <w:noProof/>
          </w:rPr>
          <w:t>3</w:t>
        </w:r>
      </w:fldSimple>
      <w:bookmarkEnd w:id="4"/>
      <w:r>
        <w:t>: NCS</w:t>
      </w:r>
      <w:r w:rsidR="004B4D2B">
        <w:t xml:space="preserve"> </w:t>
      </w:r>
      <w:r>
        <w:t>based multi-connectivity</w:t>
      </w:r>
    </w:p>
    <w:p w14:paraId="5AE47128" w14:textId="1D4DC362" w:rsidR="00CC4DA4" w:rsidRDefault="00853F97" w:rsidP="00C62948">
      <w:pPr>
        <w:jc w:val="both"/>
      </w:pPr>
      <w:r>
        <w:fldChar w:fldCharType="begin"/>
      </w:r>
      <w:r>
        <w:instrText xml:space="preserve"> REF _Ref449601330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shows example of NCS</w:t>
      </w:r>
      <w:r w:rsidR="004B4D2B">
        <w:t xml:space="preserve"> </w:t>
      </w:r>
      <w:r>
        <w:t>based multi-connectivity operation.</w:t>
      </w:r>
    </w:p>
    <w:p w14:paraId="08D5EE84" w14:textId="1AD8A4F9" w:rsidR="00CC4DA4" w:rsidRDefault="0010440E" w:rsidP="00451855">
      <w:pPr>
        <w:pStyle w:val="TF"/>
      </w:pPr>
      <w:r w:rsidRPr="001B0A23">
        <w:object w:dxaOrig="5233" w:dyaOrig="4199" w14:anchorId="7A6CC768">
          <v:shape id="_x0000_i1028" type="#_x0000_t75" style="width:203.1pt;height:160.3pt" o:ole="">
            <v:imagedata r:id="rId17" o:title=""/>
          </v:shape>
          <o:OLEObject Type="Embed" ProgID="Visio.Drawing.11" ShapeID="_x0000_i1028" DrawAspect="Content" ObjectID="_1524662580" r:id="rId18"/>
        </w:object>
      </w:r>
    </w:p>
    <w:p w14:paraId="122BEF69" w14:textId="4B4D526E" w:rsidR="00CC4DA4" w:rsidRDefault="00CC4DA4" w:rsidP="00CC4DA4">
      <w:pPr>
        <w:pStyle w:val="TF"/>
      </w:pPr>
      <w:bookmarkStart w:id="5" w:name="_Ref449601330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5"/>
      <w:r>
        <w:t>: NCS</w:t>
      </w:r>
      <w:r w:rsidR="004B4D2B">
        <w:t xml:space="preserve"> </w:t>
      </w:r>
      <w:r>
        <w:t xml:space="preserve">based </w:t>
      </w:r>
      <w:r w:rsidR="004A7F6A">
        <w:t xml:space="preserve">inter </w:t>
      </w:r>
      <w:r w:rsidR="00F40ABF">
        <w:t>NG-NB</w:t>
      </w:r>
      <w:r w:rsidR="004A7F6A">
        <w:t xml:space="preserve"> </w:t>
      </w:r>
      <w:r>
        <w:t>multi-connectivity</w:t>
      </w:r>
    </w:p>
    <w:p w14:paraId="3A8C3E20" w14:textId="706018E7" w:rsidR="005D6EE2" w:rsidRDefault="00641BBC" w:rsidP="00CD4C7B">
      <w:r>
        <w:t>In the previous g</w:t>
      </w:r>
      <w:r w:rsidR="00A43B71">
        <w:t>eneration (LTE) Dual Connec</w:t>
      </w:r>
      <w:r w:rsidR="00412202">
        <w:t>tivity was limited to AM mode (</w:t>
      </w:r>
      <w:r w:rsidR="00412202">
        <w:fldChar w:fldCharType="begin"/>
      </w:r>
      <w:r w:rsidR="00412202">
        <w:instrText xml:space="preserve"> REF _Ref449520307 \r \h </w:instrText>
      </w:r>
      <w:r w:rsidR="00412202">
        <w:fldChar w:fldCharType="separate"/>
      </w:r>
      <w:r w:rsidR="00731B29">
        <w:t>[6]</w:t>
      </w:r>
      <w:r w:rsidR="00412202">
        <w:fldChar w:fldCharType="end"/>
      </w:r>
      <w:r w:rsidR="00412202">
        <w:t>). We think that there is no reason to restrict it for NR and thus, we have the following proposal:</w:t>
      </w:r>
    </w:p>
    <w:p w14:paraId="31382732" w14:textId="31A8590B" w:rsidR="007659A4" w:rsidRDefault="00412202" w:rsidP="00412202">
      <w:pPr>
        <w:jc w:val="both"/>
      </w:pPr>
      <w:r w:rsidRPr="00271B20">
        <w:rPr>
          <w:b/>
        </w:rPr>
        <w:t xml:space="preserve">Proposal </w:t>
      </w:r>
      <w:r w:rsidR="005C2F89">
        <w:rPr>
          <w:b/>
        </w:rPr>
        <w:t>5</w:t>
      </w:r>
      <w:r w:rsidRPr="00271B20">
        <w:rPr>
          <w:b/>
        </w:rPr>
        <w:t>:</w:t>
      </w:r>
      <w:r>
        <w:t xml:space="preserve"> NCS</w:t>
      </w:r>
      <w:r w:rsidR="004B4D2B">
        <w:t xml:space="preserve"> </w:t>
      </w:r>
      <w:r>
        <w:t>based multi-connectivity can support both UM and AM traffic.</w:t>
      </w:r>
    </w:p>
    <w:p w14:paraId="52446D46" w14:textId="226CD00B" w:rsidR="00641BBC" w:rsidRDefault="00641BBC" w:rsidP="00412202">
      <w:pPr>
        <w:jc w:val="both"/>
      </w:pPr>
      <w:r>
        <w:t xml:space="preserve">Some contribution were proposed to support this for PDCP </w:t>
      </w:r>
      <w:r w:rsidR="00F17608">
        <w:t>(</w:t>
      </w:r>
      <w:r w:rsidR="00125507">
        <w:fldChar w:fldCharType="begin"/>
      </w:r>
      <w:r w:rsidR="00125507">
        <w:instrText xml:space="preserve"> REF _Ref450815010 \r \h </w:instrText>
      </w:r>
      <w:r w:rsidR="00125507">
        <w:fldChar w:fldCharType="separate"/>
      </w:r>
      <w:r w:rsidR="00731B29">
        <w:t>[7]</w:t>
      </w:r>
      <w:r w:rsidR="00125507">
        <w:fldChar w:fldCharType="end"/>
      </w:r>
      <w:r w:rsidR="00F17608">
        <w:t>)</w:t>
      </w:r>
    </w:p>
    <w:p w14:paraId="5952315E" w14:textId="22DED223" w:rsidR="00412202" w:rsidRDefault="00F40ABF" w:rsidP="00CD4C7B">
      <w:r>
        <w:t>Furthermore we think that the location of NCS in the network should be flexible: it could be relocated to another NG</w:t>
      </w:r>
      <w:r w:rsidR="0010440E">
        <w:t>-NB in a flexible manner.</w:t>
      </w:r>
    </w:p>
    <w:p w14:paraId="413CB7D1" w14:textId="77777777" w:rsidR="00CD4C7B" w:rsidRPr="006E13D1" w:rsidRDefault="00CD4C7B" w:rsidP="00CD4C7B">
      <w:pPr>
        <w:pStyle w:val="Heading2"/>
      </w:pPr>
      <w:r w:rsidRPr="006E13D1">
        <w:t>3.2</w:t>
      </w:r>
      <w:r w:rsidRPr="006E13D1">
        <w:tab/>
      </w:r>
      <w:r w:rsidR="00DF0B93">
        <w:t>Mobility</w:t>
      </w:r>
    </w:p>
    <w:p w14:paraId="5164B081" w14:textId="5BE1BF67" w:rsidR="00B9448C" w:rsidRDefault="00C62948" w:rsidP="00CD4C7B">
      <w:r>
        <w:t xml:space="preserve">In LTE, the mobility for the user plane </w:t>
      </w:r>
      <w:r w:rsidR="003313C6">
        <w:t>is handled at Radio B</w:t>
      </w:r>
      <w:r>
        <w:t xml:space="preserve">earer level. </w:t>
      </w:r>
      <w:r w:rsidR="003313C6">
        <w:t>In our proposal, the SN allocation is</w:t>
      </w:r>
      <w:r w:rsidR="00B9448C">
        <w:t xml:space="preserve"> performed at </w:t>
      </w:r>
      <w:r w:rsidR="009A0E83">
        <w:t>RSF</w:t>
      </w:r>
      <w:r w:rsidR="00B9448C">
        <w:t xml:space="preserve"> level, it makes sense to do the relocation at this level, in order to guaranty for example lossless relocation.</w:t>
      </w:r>
    </w:p>
    <w:p w14:paraId="1ED42E11" w14:textId="7E78B3E5" w:rsidR="003313C6" w:rsidRDefault="005C2F89" w:rsidP="003313C6">
      <w:pPr>
        <w:jc w:val="both"/>
      </w:pPr>
      <w:r>
        <w:rPr>
          <w:b/>
        </w:rPr>
        <w:t>Proposal 6</w:t>
      </w:r>
      <w:r w:rsidR="003313C6" w:rsidRPr="00BA0EA2">
        <w:rPr>
          <w:b/>
        </w:rPr>
        <w:t>:</w:t>
      </w:r>
      <w:r w:rsidR="003313C6" w:rsidRPr="00BA0EA2">
        <w:t xml:space="preserve"> Upon </w:t>
      </w:r>
      <w:r w:rsidR="009A0E83">
        <w:t>NCS</w:t>
      </w:r>
      <w:r w:rsidR="009A0E83" w:rsidRPr="00BA0EA2">
        <w:t xml:space="preserve"> </w:t>
      </w:r>
      <w:r w:rsidR="003313C6" w:rsidRPr="00BA0EA2">
        <w:t>relocation, the relocation is performed per Radio Sub Flow.</w:t>
      </w:r>
    </w:p>
    <w:p w14:paraId="4CF7F68D" w14:textId="19015E6D" w:rsidR="00B9448C" w:rsidRDefault="00894F1C" w:rsidP="00CD4C7B">
      <w:r>
        <w:lastRenderedPageBreak/>
        <w:t>A</w:t>
      </w:r>
      <w:r w:rsidR="00A43B71">
        <w:t xml:space="preserve">ll the </w:t>
      </w:r>
      <w:r w:rsidR="009A0E83">
        <w:t>RSF</w:t>
      </w:r>
      <w:r w:rsidR="00A43B71">
        <w:t xml:space="preserve"> of a </w:t>
      </w:r>
      <w:r w:rsidR="00F539D8">
        <w:t>NG1-U Connection</w:t>
      </w:r>
      <w:r w:rsidR="00A43B71">
        <w:t xml:space="preserve"> should be relocated at the same time, b</w:t>
      </w:r>
      <w:r w:rsidR="002C432D">
        <w:t>ecause all come from the same connection (</w:t>
      </w:r>
      <w:r w:rsidR="00F539D8">
        <w:t>NG1-U Connection</w:t>
      </w:r>
      <w:r w:rsidR="002C432D">
        <w:t>) to the core network.</w:t>
      </w:r>
    </w:p>
    <w:p w14:paraId="0328424D" w14:textId="4B33F872" w:rsidR="003313C6" w:rsidRDefault="00F40ABF" w:rsidP="003313C6">
      <w:pPr>
        <w:jc w:val="both"/>
      </w:pPr>
      <w:r>
        <w:t>The RRC of the target NG-</w:t>
      </w:r>
      <w:r w:rsidR="004631C9">
        <w:t xml:space="preserve">NB will configure NCS in the target cell so that it can continue to perform the </w:t>
      </w:r>
      <w:r w:rsidR="00100F75">
        <w:t xml:space="preserve">function </w:t>
      </w:r>
      <w:r w:rsidR="004631C9">
        <w:t xml:space="preserve">of </w:t>
      </w:r>
      <w:r w:rsidR="009A0E83">
        <w:t>RSF</w:t>
      </w:r>
      <w:r w:rsidR="004631C9">
        <w:t xml:space="preserve"> distribution.</w:t>
      </w:r>
    </w:p>
    <w:p w14:paraId="3A842577" w14:textId="77777777" w:rsidR="00B833E2" w:rsidRDefault="00325347" w:rsidP="00B833E2">
      <w:pPr>
        <w:pStyle w:val="Heading1"/>
      </w:pPr>
      <w:r>
        <w:t>4</w:t>
      </w:r>
      <w:r w:rsidR="00B833E2" w:rsidRPr="006E13D1">
        <w:tab/>
      </w:r>
      <w:r w:rsidR="00B833E2">
        <w:t>Security</w:t>
      </w:r>
    </w:p>
    <w:p w14:paraId="7A9E277D" w14:textId="10DEF11B" w:rsidR="00EA4F1C" w:rsidRDefault="00EA4F1C" w:rsidP="00EA4F1C">
      <w:r>
        <w:t xml:space="preserve">In LTE, the ciphering and integrity protection keys are defined per </w:t>
      </w:r>
      <w:r w:rsidR="00F02ED9">
        <w:t>eNB</w:t>
      </w:r>
      <w:r>
        <w:t xml:space="preserve">. All the radio bearers belonging to one UE and a given </w:t>
      </w:r>
      <w:r w:rsidR="00F02ED9">
        <w:t>eNB</w:t>
      </w:r>
      <w:r>
        <w:t xml:space="preserve"> share the same key for ciphering and/or integrity protection.</w:t>
      </w:r>
    </w:p>
    <w:p w14:paraId="205DCE6A" w14:textId="53D45F51" w:rsidR="00EA4F1C" w:rsidRDefault="00EA4F1C" w:rsidP="00EA4F1C">
      <w:r>
        <w:t xml:space="preserve">In 5G in the context of Cloud Networking: operators may want to terminate different </w:t>
      </w:r>
      <w:r w:rsidR="00F539D8">
        <w:t>NG1-U Connection</w:t>
      </w:r>
      <w:r>
        <w:t>s of one UE at different locations, which may not be within a single security domain. So the associated NCS entities could be located in different security domains and should therefore not share keys.</w:t>
      </w:r>
    </w:p>
    <w:p w14:paraId="49C4707B" w14:textId="51C5FAB5" w:rsidR="00EA4F1C" w:rsidRDefault="00EA4F1C" w:rsidP="00EA4F1C">
      <w:r>
        <w:t xml:space="preserve">For this reasons it would be beneficial to have more flexibility in the 5G AS key hierarchy: keys for ciphering and integrity protection should be allocated at a smaller granularity than only per </w:t>
      </w:r>
      <w:r w:rsidR="00F40ABF">
        <w:t>NG-NB</w:t>
      </w:r>
      <w:r>
        <w:t>.</w:t>
      </w:r>
    </w:p>
    <w:p w14:paraId="760C5476" w14:textId="6629F55C" w:rsidR="00B833E2" w:rsidRDefault="007659A4" w:rsidP="00DF4469">
      <w:pPr>
        <w:jc w:val="both"/>
      </w:pPr>
      <w:r>
        <w:rPr>
          <w:b/>
        </w:rPr>
        <w:t>Proposal 7</w:t>
      </w:r>
      <w:r w:rsidR="00EA4F1C" w:rsidRPr="00F266E6">
        <w:rPr>
          <w:b/>
        </w:rPr>
        <w:t>:</w:t>
      </w:r>
      <w:r w:rsidR="00EA4F1C" w:rsidRPr="00F266E6">
        <w:t xml:space="preserve"> </w:t>
      </w:r>
      <w:r w:rsidR="00EA4F1C">
        <w:t>The handling of security key should be more flexible than in LTE</w:t>
      </w:r>
      <w:r w:rsidR="00555948">
        <w:t>.</w:t>
      </w:r>
    </w:p>
    <w:p w14:paraId="521129C7" w14:textId="385057C4" w:rsidR="00CD4C7B" w:rsidRDefault="00325347" w:rsidP="00CD4C7B">
      <w:pPr>
        <w:pStyle w:val="Heading1"/>
      </w:pPr>
      <w:r>
        <w:t>5</w:t>
      </w:r>
      <w:r w:rsidR="00CD4C7B" w:rsidRPr="006E13D1">
        <w:tab/>
      </w:r>
      <w:r w:rsidR="00F266E6">
        <w:t>Conclusion</w:t>
      </w:r>
    </w:p>
    <w:p w14:paraId="777C9B52" w14:textId="77777777" w:rsidR="003901FB" w:rsidRPr="001D05AA" w:rsidRDefault="003901FB" w:rsidP="00F266E6">
      <w:r>
        <w:t>In this contribution, we have proposed a structure of NCS l</w:t>
      </w:r>
      <w:r w:rsidR="00C04776">
        <w:t xml:space="preserve">ayer that would support some </w:t>
      </w:r>
      <w:r>
        <w:t xml:space="preserve">principles </w:t>
      </w:r>
      <w:r w:rsidR="00C04776">
        <w:t xml:space="preserve">that will be introduced in NR. </w:t>
      </w:r>
      <w:r>
        <w:t>For this we have made the following proposals:</w:t>
      </w:r>
    </w:p>
    <w:p w14:paraId="11885686" w14:textId="698DE7B2" w:rsidR="00731B29" w:rsidRDefault="00731B29" w:rsidP="00731B29">
      <w:r w:rsidRPr="00F266E6">
        <w:rPr>
          <w:b/>
        </w:rPr>
        <w:t>Proposal 1:</w:t>
      </w:r>
      <w:r w:rsidRPr="00F266E6">
        <w:t xml:space="preserve"> </w:t>
      </w:r>
      <w:r>
        <w:t>NCS</w:t>
      </w:r>
      <w:r w:rsidRPr="00F266E6">
        <w:t xml:space="preserve"> </w:t>
      </w:r>
      <w:r>
        <w:t xml:space="preserve">sub </w:t>
      </w:r>
      <w:r w:rsidRPr="00F266E6">
        <w:t>layer can spl</w:t>
      </w:r>
      <w:r>
        <w:t xml:space="preserve">it the data flow from NAS into </w:t>
      </w:r>
      <w:r w:rsidR="00E374AF">
        <w:t>Radio Sub Flow</w:t>
      </w:r>
      <w:r>
        <w:t xml:space="preserve">s, </w:t>
      </w:r>
      <w:r w:rsidRPr="00F266E6">
        <w:t xml:space="preserve">based on </w:t>
      </w:r>
      <w:r w:rsidR="00583A10">
        <w:t>sub flow</w:t>
      </w:r>
      <w:r w:rsidRPr="00F266E6">
        <w:t xml:space="preserve">/QoS indication </w:t>
      </w:r>
      <w:r>
        <w:t>associated with</w:t>
      </w:r>
      <w:r w:rsidRPr="00F266E6">
        <w:t xml:space="preserve"> the PDU</w:t>
      </w:r>
      <w:r>
        <w:t>s</w:t>
      </w:r>
      <w:r w:rsidRPr="00F266E6">
        <w:t>.</w:t>
      </w:r>
    </w:p>
    <w:p w14:paraId="258EDBDA" w14:textId="0F921956" w:rsidR="00B61DF6" w:rsidRDefault="00B61DF6" w:rsidP="00B61DF6">
      <w:pPr>
        <w:jc w:val="both"/>
      </w:pPr>
      <w:r>
        <w:rPr>
          <w:b/>
        </w:rPr>
        <w:t>Proposal 2</w:t>
      </w:r>
      <w:r w:rsidRPr="00271B20">
        <w:rPr>
          <w:b/>
        </w:rPr>
        <w:t>:</w:t>
      </w:r>
      <w:r>
        <w:t xml:space="preserve"> Sequence number is allocated at Radio Sub Flow level.</w:t>
      </w:r>
    </w:p>
    <w:p w14:paraId="7494FC95" w14:textId="77777777" w:rsidR="00B61DF6" w:rsidRDefault="00B61DF6" w:rsidP="00B61DF6">
      <w:pPr>
        <w:jc w:val="both"/>
      </w:pPr>
      <w:r>
        <w:rPr>
          <w:b/>
        </w:rPr>
        <w:t>Proposal 3</w:t>
      </w:r>
      <w:r w:rsidRPr="00271B20">
        <w:rPr>
          <w:b/>
        </w:rPr>
        <w:t>:</w:t>
      </w:r>
      <w:r>
        <w:t xml:space="preserve"> Ciphering, Integrity protection, header compression, reordering is performed per Radio Sub Flow.</w:t>
      </w:r>
    </w:p>
    <w:p w14:paraId="12AACE6D" w14:textId="77777777" w:rsidR="005C2F89" w:rsidRDefault="005C2F89" w:rsidP="005C2F89">
      <w:pPr>
        <w:jc w:val="both"/>
        <w:rPr>
          <w:color w:val="FF0000"/>
        </w:rPr>
      </w:pPr>
      <w:r w:rsidRPr="00271B20">
        <w:rPr>
          <w:b/>
        </w:rPr>
        <w:t xml:space="preserve">Proposal </w:t>
      </w:r>
      <w:r>
        <w:rPr>
          <w:b/>
        </w:rPr>
        <w:t>4</w:t>
      </w:r>
      <w:r w:rsidRPr="00271B20">
        <w:rPr>
          <w:b/>
        </w:rPr>
        <w:t>:</w:t>
      </w:r>
      <w:r>
        <w:t xml:space="preserve"> NCS based multi-connectivity is supported in NR</w:t>
      </w:r>
      <w:r w:rsidR="00CA2532">
        <w:t>.</w:t>
      </w:r>
    </w:p>
    <w:p w14:paraId="3DBDED76" w14:textId="05D62914" w:rsidR="00B61DF6" w:rsidRDefault="00B61DF6" w:rsidP="00B61DF6">
      <w:pPr>
        <w:jc w:val="both"/>
      </w:pPr>
      <w:r w:rsidRPr="00271B20">
        <w:rPr>
          <w:b/>
        </w:rPr>
        <w:t xml:space="preserve">Proposal </w:t>
      </w:r>
      <w:r w:rsidR="005C2F89">
        <w:rPr>
          <w:b/>
        </w:rPr>
        <w:t>5</w:t>
      </w:r>
      <w:r w:rsidRPr="00271B20">
        <w:rPr>
          <w:b/>
        </w:rPr>
        <w:t>:</w:t>
      </w:r>
      <w:r>
        <w:t xml:space="preserve"> NCS</w:t>
      </w:r>
      <w:r w:rsidR="004B4D2B">
        <w:t xml:space="preserve"> </w:t>
      </w:r>
      <w:r>
        <w:t>based multi-connectivity can support both UM and AM traffic.</w:t>
      </w:r>
    </w:p>
    <w:p w14:paraId="3A4B94BF" w14:textId="77715DFF" w:rsidR="00B61DF6" w:rsidRDefault="005C2F89" w:rsidP="00B61DF6">
      <w:pPr>
        <w:jc w:val="both"/>
      </w:pPr>
      <w:r>
        <w:rPr>
          <w:b/>
        </w:rPr>
        <w:t>Proposal 6</w:t>
      </w:r>
      <w:r w:rsidR="00B61DF6" w:rsidRPr="00BA0EA2">
        <w:rPr>
          <w:b/>
        </w:rPr>
        <w:t>:</w:t>
      </w:r>
      <w:r w:rsidR="00B61DF6" w:rsidRPr="00BA0EA2">
        <w:t xml:space="preserve"> Upon </w:t>
      </w:r>
      <w:r w:rsidR="009A0E83">
        <w:t>NCS</w:t>
      </w:r>
      <w:r w:rsidR="009A0E83" w:rsidRPr="00BA0EA2">
        <w:t xml:space="preserve"> </w:t>
      </w:r>
      <w:r w:rsidR="00B61DF6" w:rsidRPr="00BA0EA2">
        <w:t>relocation, the relocation is performed per Radio Sub Flow.</w:t>
      </w:r>
    </w:p>
    <w:p w14:paraId="52C59AE8" w14:textId="5819BD00" w:rsidR="00F266E6" w:rsidRDefault="005C2F89" w:rsidP="00DF4469">
      <w:pPr>
        <w:jc w:val="both"/>
      </w:pPr>
      <w:r>
        <w:rPr>
          <w:b/>
        </w:rPr>
        <w:t xml:space="preserve">Proposal </w:t>
      </w:r>
      <w:r w:rsidR="00CA2532">
        <w:rPr>
          <w:b/>
        </w:rPr>
        <w:t>7</w:t>
      </w:r>
      <w:r w:rsidR="00B61DF6" w:rsidRPr="00F266E6">
        <w:rPr>
          <w:b/>
        </w:rPr>
        <w:t>:</w:t>
      </w:r>
      <w:r w:rsidR="00B61DF6" w:rsidRPr="00F266E6">
        <w:t xml:space="preserve"> </w:t>
      </w:r>
      <w:r w:rsidR="00B61DF6">
        <w:t>The handling of security key should be more flexible that in LTE</w:t>
      </w:r>
    </w:p>
    <w:p w14:paraId="6E748C34" w14:textId="77777777" w:rsidR="00DF4469" w:rsidRPr="00F266E6" w:rsidRDefault="00DF4469" w:rsidP="00DF4469">
      <w:pPr>
        <w:jc w:val="both"/>
      </w:pPr>
    </w:p>
    <w:p w14:paraId="01D4866C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6" w:name="_Ref450724079"/>
    <w:bookmarkStart w:id="7" w:name="_Ref449700320"/>
    <w:bookmarkStart w:id="8" w:name="_Ref75086397"/>
    <w:p w14:paraId="24B28BED" w14:textId="65577AB4" w:rsidR="00125507" w:rsidRDefault="00125507" w:rsidP="0012550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"http://www.3gpp.org/dynareport/36300.htm" </w:instrText>
      </w:r>
      <w:r>
        <w:fldChar w:fldCharType="separate"/>
      </w:r>
      <w:r w:rsidRPr="00125507">
        <w:rPr>
          <w:rStyle w:val="Hyperlink"/>
        </w:rPr>
        <w:t>3GPP TS 36.300</w:t>
      </w:r>
      <w:r>
        <w:fldChar w:fldCharType="end"/>
      </w:r>
      <w:r w:rsidRPr="00125507">
        <w:t xml:space="preserve">, </w:t>
      </w:r>
      <w:r w:rsidRPr="00902A4D">
        <w:rPr>
          <w:i/>
        </w:rPr>
        <w:t>Evolved Universal Terrestrial Radio Access (E-UTRA) and Evolved Universal Terrestrial Radio Access Network (E-UTRAN);Overall description; Stage 2</w:t>
      </w:r>
    </w:p>
    <w:bookmarkStart w:id="9" w:name="_Ref450814856"/>
    <w:p w14:paraId="715419D1" w14:textId="17E31CB4" w:rsidR="002D72C7" w:rsidRDefault="00BC5769" w:rsidP="0087497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"http://www.3gpp.org/dynareport/23401.htm" </w:instrText>
      </w:r>
      <w:r>
        <w:fldChar w:fldCharType="separate"/>
      </w:r>
      <w:r w:rsidR="002D72C7" w:rsidRPr="00BC5769">
        <w:rPr>
          <w:rStyle w:val="Hyperlink"/>
        </w:rPr>
        <w:t>3GPP TS 23.401</w:t>
      </w:r>
      <w:r>
        <w:fldChar w:fldCharType="end"/>
      </w:r>
      <w:r w:rsidR="002D72C7" w:rsidRPr="006E13D1">
        <w:t xml:space="preserve">, </w:t>
      </w:r>
      <w:r w:rsidRPr="00902A4D">
        <w:rPr>
          <w:i/>
          <w:iCs/>
        </w:rPr>
        <w:t>General Packet Radio Service (GPRS) enhancements for  Evolved Universal Terrestrial Radio Access Network (E-UTRAN) access</w:t>
      </w:r>
      <w:bookmarkEnd w:id="6"/>
      <w:bookmarkEnd w:id="9"/>
    </w:p>
    <w:bookmarkStart w:id="10" w:name="_Ref450724005"/>
    <w:p w14:paraId="513587A5" w14:textId="77777777" w:rsidR="00C81E55" w:rsidRDefault="00C81E55" w:rsidP="00C81E5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"http://www.3gpp.org/ftp/tsg_ran/WG3_Iu/TSGR3_91bis/Docs/R3-160736.zip" </w:instrText>
      </w:r>
      <w:r>
        <w:fldChar w:fldCharType="separate"/>
      </w:r>
      <w:r w:rsidRPr="00C81E55">
        <w:rPr>
          <w:rStyle w:val="Hyperlink"/>
        </w:rPr>
        <w:t>R3-160736</w:t>
      </w:r>
      <w:r>
        <w:fldChar w:fldCharType="end"/>
      </w:r>
      <w:r>
        <w:t xml:space="preserve">, </w:t>
      </w:r>
      <w:r w:rsidRPr="00902A4D">
        <w:rPr>
          <w:i/>
        </w:rPr>
        <w:t>RAN QoS Framework</w:t>
      </w:r>
      <w:r>
        <w:t xml:space="preserve">, </w:t>
      </w:r>
      <w:r w:rsidRPr="00C81E55">
        <w:t>Nokia, Alcatel-Lucent Shanghai Bell</w:t>
      </w:r>
      <w:bookmarkEnd w:id="7"/>
      <w:bookmarkEnd w:id="10"/>
    </w:p>
    <w:bookmarkStart w:id="11" w:name="_Ref450815416"/>
    <w:p w14:paraId="11CB64AD" w14:textId="1ED1F53B" w:rsidR="00125507" w:rsidRDefault="00731B29" w:rsidP="0012550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"http://www.3gpp.org/dynareport/24301.htm" </w:instrText>
      </w:r>
      <w:r>
        <w:fldChar w:fldCharType="separate"/>
      </w:r>
      <w:r w:rsidR="00125507" w:rsidRPr="00731B29">
        <w:rPr>
          <w:rStyle w:val="Hyperlink"/>
        </w:rPr>
        <w:t>3GPP TS 24.301</w:t>
      </w:r>
      <w:r>
        <w:fldChar w:fldCharType="end"/>
      </w:r>
      <w:r>
        <w:t>,</w:t>
      </w:r>
      <w:r w:rsidR="00125507">
        <w:t xml:space="preserve"> </w:t>
      </w:r>
      <w:r w:rsidR="00125507" w:rsidRPr="00902A4D">
        <w:rPr>
          <w:i/>
        </w:rPr>
        <w:t>Non-Access-Stratum (NAS) protocol for Evolved Packet System (EPS); Stage 3</w:t>
      </w:r>
      <w:bookmarkEnd w:id="11"/>
    </w:p>
    <w:bookmarkStart w:id="12" w:name="_Ref450814925"/>
    <w:p w14:paraId="490867A5" w14:textId="03F28C95" w:rsidR="00125507" w:rsidRPr="00A8045E" w:rsidRDefault="000F6F67" w:rsidP="00C81E5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"http://wwhttp:/www.3gpp.org/ftp/tsg_ran/WG2_RL2/TSGR2_94/Docs/R2-163687.zipw.3gpp.org/ftp/tsg_ran/WG2_RL2/TSGR2_94/Docs/R2-163300.zip" </w:instrText>
      </w:r>
      <w:r>
        <w:fldChar w:fldCharType="separate"/>
      </w:r>
      <w:r w:rsidR="003D6699" w:rsidRPr="00A8045E">
        <w:rPr>
          <w:rStyle w:val="Hyperlink"/>
        </w:rPr>
        <w:t>R2-163687</w:t>
      </w:r>
      <w:r>
        <w:fldChar w:fldCharType="end"/>
      </w:r>
      <w:r w:rsidR="003D6699" w:rsidRPr="00A8045E">
        <w:t xml:space="preserve">, </w:t>
      </w:r>
      <w:r w:rsidR="003D6699" w:rsidRPr="00902A4D">
        <w:rPr>
          <w:i/>
        </w:rPr>
        <w:t>Multi-connectivity in standalone NR</w:t>
      </w:r>
      <w:r w:rsidR="003D6699" w:rsidRPr="00A8045E">
        <w:t xml:space="preserve">, </w:t>
      </w:r>
      <w:r w:rsidR="003D6699" w:rsidRPr="00C81E55">
        <w:t>Nokia, Alcatel-Lucent Shanghai Bell</w:t>
      </w:r>
      <w:r w:rsidR="003D6699" w:rsidRPr="00A8045E" w:rsidDel="003D6699">
        <w:t xml:space="preserve"> </w:t>
      </w:r>
      <w:bookmarkEnd w:id="12"/>
    </w:p>
    <w:bookmarkStart w:id="13" w:name="_Ref449520307"/>
    <w:p w14:paraId="0DA19771" w14:textId="77777777" w:rsidR="00412202" w:rsidRDefault="00412202" w:rsidP="0041220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"http://www.3gpp.org/ftp/tsg_ran/WG2_RL2/TSGR2_85/Report/R2-141854.zip" </w:instrText>
      </w:r>
      <w:r>
        <w:fldChar w:fldCharType="separate"/>
      </w:r>
      <w:r w:rsidRPr="00412202">
        <w:rPr>
          <w:rStyle w:val="Hyperlink"/>
        </w:rPr>
        <w:t>R2-141854</w:t>
      </w:r>
      <w:r>
        <w:fldChar w:fldCharType="end"/>
      </w:r>
      <w:r>
        <w:t xml:space="preserve">, </w:t>
      </w:r>
      <w:r w:rsidRPr="00902A4D">
        <w:rPr>
          <w:i/>
        </w:rPr>
        <w:t>Report of 3GPP TSG RAN WG2 meeting #85</w:t>
      </w:r>
      <w:r>
        <w:t>, held in Prague, Czech Republic</w:t>
      </w:r>
      <w:bookmarkEnd w:id="13"/>
    </w:p>
    <w:bookmarkStart w:id="14" w:name="_Ref449700330"/>
    <w:p w14:paraId="301B2411" w14:textId="1AB000D5" w:rsidR="00080512" w:rsidRPr="00CD4C7B" w:rsidRDefault="00641BBC" w:rsidP="00731B2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"http://www.3gpp.org/ftp/tsg_ran/WG2_RL2/TSGR2_85/docs/R2-140407.zip" </w:instrText>
      </w:r>
      <w:r>
        <w:fldChar w:fldCharType="separate"/>
      </w:r>
      <w:r w:rsidRPr="00641BBC">
        <w:rPr>
          <w:rStyle w:val="Hyperlink"/>
        </w:rPr>
        <w:t>R2-140407</w:t>
      </w:r>
      <w:r>
        <w:fldChar w:fldCharType="end"/>
      </w:r>
      <w:r>
        <w:t>,</w:t>
      </w:r>
      <w:r w:rsidRPr="00641BBC">
        <w:t xml:space="preserve"> </w:t>
      </w:r>
      <w:r w:rsidRPr="00902A4D">
        <w:rPr>
          <w:i/>
        </w:rPr>
        <w:t>Assumptions to base reordering at PDCP</w:t>
      </w:r>
      <w:r>
        <w:t xml:space="preserve">, </w:t>
      </w:r>
      <w:r w:rsidRPr="00641BBC">
        <w:t>NSN, Nokia Corporation</w:t>
      </w:r>
      <w:bookmarkStart w:id="15" w:name="_Ref450815010"/>
      <w:bookmarkEnd w:id="8"/>
      <w:bookmarkEnd w:id="14"/>
      <w:bookmarkEnd w:id="15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EDAA8" w14:textId="77777777" w:rsidR="005051AA" w:rsidRDefault="005051AA">
      <w:r>
        <w:separator/>
      </w:r>
    </w:p>
  </w:endnote>
  <w:endnote w:type="continuationSeparator" w:id="0">
    <w:p w14:paraId="69153749" w14:textId="77777777" w:rsidR="005051AA" w:rsidRDefault="0050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52B90" w14:textId="77777777" w:rsidR="005051AA" w:rsidRDefault="005051AA">
      <w:r>
        <w:separator/>
      </w:r>
    </w:p>
  </w:footnote>
  <w:footnote w:type="continuationSeparator" w:id="0">
    <w:p w14:paraId="12F43543" w14:textId="77777777" w:rsidR="005051AA" w:rsidRDefault="0050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6A2694C"/>
    <w:multiLevelType w:val="hybridMultilevel"/>
    <w:tmpl w:val="9F8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A1"/>
    <w:rsid w:val="00004475"/>
    <w:rsid w:val="0000460C"/>
    <w:rsid w:val="000261DA"/>
    <w:rsid w:val="00033397"/>
    <w:rsid w:val="00040095"/>
    <w:rsid w:val="00080512"/>
    <w:rsid w:val="00083B48"/>
    <w:rsid w:val="00090468"/>
    <w:rsid w:val="000A2C04"/>
    <w:rsid w:val="000B7BCF"/>
    <w:rsid w:val="000C522B"/>
    <w:rsid w:val="000D58AB"/>
    <w:rsid w:val="000F6F67"/>
    <w:rsid w:val="00100F75"/>
    <w:rsid w:val="0010440E"/>
    <w:rsid w:val="0010773E"/>
    <w:rsid w:val="00125507"/>
    <w:rsid w:val="0014659D"/>
    <w:rsid w:val="0015603C"/>
    <w:rsid w:val="0017204A"/>
    <w:rsid w:val="001741A0"/>
    <w:rsid w:val="00194CD0"/>
    <w:rsid w:val="001A0055"/>
    <w:rsid w:val="001B49C9"/>
    <w:rsid w:val="001C2B77"/>
    <w:rsid w:val="001D05AA"/>
    <w:rsid w:val="001D062E"/>
    <w:rsid w:val="001E536B"/>
    <w:rsid w:val="001F168B"/>
    <w:rsid w:val="001F7831"/>
    <w:rsid w:val="00204045"/>
    <w:rsid w:val="0022606D"/>
    <w:rsid w:val="00226440"/>
    <w:rsid w:val="002332C9"/>
    <w:rsid w:val="002572D6"/>
    <w:rsid w:val="002747EC"/>
    <w:rsid w:val="002855BF"/>
    <w:rsid w:val="00287F1A"/>
    <w:rsid w:val="002901FE"/>
    <w:rsid w:val="002C4141"/>
    <w:rsid w:val="002C432D"/>
    <w:rsid w:val="002D40CF"/>
    <w:rsid w:val="002D72C7"/>
    <w:rsid w:val="002F0D22"/>
    <w:rsid w:val="003172DC"/>
    <w:rsid w:val="00325347"/>
    <w:rsid w:val="0032580D"/>
    <w:rsid w:val="00326069"/>
    <w:rsid w:val="003313C6"/>
    <w:rsid w:val="0035462D"/>
    <w:rsid w:val="00372429"/>
    <w:rsid w:val="003901FB"/>
    <w:rsid w:val="003C4E37"/>
    <w:rsid w:val="003D6699"/>
    <w:rsid w:val="003E16BE"/>
    <w:rsid w:val="00401855"/>
    <w:rsid w:val="00405FB0"/>
    <w:rsid w:val="00412202"/>
    <w:rsid w:val="004271DF"/>
    <w:rsid w:val="00451855"/>
    <w:rsid w:val="0045282F"/>
    <w:rsid w:val="004631C9"/>
    <w:rsid w:val="004645C2"/>
    <w:rsid w:val="00477455"/>
    <w:rsid w:val="00493D05"/>
    <w:rsid w:val="004A7F6A"/>
    <w:rsid w:val="004B4D2B"/>
    <w:rsid w:val="004C15F1"/>
    <w:rsid w:val="004C421A"/>
    <w:rsid w:val="004D3578"/>
    <w:rsid w:val="004D380D"/>
    <w:rsid w:val="004E213A"/>
    <w:rsid w:val="004F15FB"/>
    <w:rsid w:val="005004D8"/>
    <w:rsid w:val="00502112"/>
    <w:rsid w:val="00503171"/>
    <w:rsid w:val="005051AA"/>
    <w:rsid w:val="00523A92"/>
    <w:rsid w:val="00534DA0"/>
    <w:rsid w:val="00543E6C"/>
    <w:rsid w:val="00555948"/>
    <w:rsid w:val="00565087"/>
    <w:rsid w:val="0056573F"/>
    <w:rsid w:val="00573BAF"/>
    <w:rsid w:val="00583A10"/>
    <w:rsid w:val="005C2F89"/>
    <w:rsid w:val="005D6EE2"/>
    <w:rsid w:val="00611566"/>
    <w:rsid w:val="00641BBC"/>
    <w:rsid w:val="00641DCF"/>
    <w:rsid w:val="006468CE"/>
    <w:rsid w:val="00646D99"/>
    <w:rsid w:val="00656910"/>
    <w:rsid w:val="006A00C8"/>
    <w:rsid w:val="006B22F7"/>
    <w:rsid w:val="006B2578"/>
    <w:rsid w:val="006C66D8"/>
    <w:rsid w:val="006D0D9F"/>
    <w:rsid w:val="006D1E24"/>
    <w:rsid w:val="006E1F01"/>
    <w:rsid w:val="006F6A2C"/>
    <w:rsid w:val="00731B29"/>
    <w:rsid w:val="00734A5B"/>
    <w:rsid w:val="00740E44"/>
    <w:rsid w:val="00744E76"/>
    <w:rsid w:val="00757D40"/>
    <w:rsid w:val="007659A4"/>
    <w:rsid w:val="007729F5"/>
    <w:rsid w:val="00781F0F"/>
    <w:rsid w:val="0078727C"/>
    <w:rsid w:val="007A17D5"/>
    <w:rsid w:val="007B18D8"/>
    <w:rsid w:val="007C095F"/>
    <w:rsid w:val="007E5BCA"/>
    <w:rsid w:val="008028A4"/>
    <w:rsid w:val="00802D6F"/>
    <w:rsid w:val="00804C99"/>
    <w:rsid w:val="008356F3"/>
    <w:rsid w:val="00840AEC"/>
    <w:rsid w:val="0084249D"/>
    <w:rsid w:val="00853F97"/>
    <w:rsid w:val="008768CA"/>
    <w:rsid w:val="00880559"/>
    <w:rsid w:val="00890743"/>
    <w:rsid w:val="00894F1C"/>
    <w:rsid w:val="0089524B"/>
    <w:rsid w:val="008E6943"/>
    <w:rsid w:val="008E790A"/>
    <w:rsid w:val="0090271F"/>
    <w:rsid w:val="00902A4D"/>
    <w:rsid w:val="00942EC2"/>
    <w:rsid w:val="00946B15"/>
    <w:rsid w:val="00961B32"/>
    <w:rsid w:val="009725C7"/>
    <w:rsid w:val="00974BB0"/>
    <w:rsid w:val="0098052C"/>
    <w:rsid w:val="009A0E83"/>
    <w:rsid w:val="009B07CD"/>
    <w:rsid w:val="009B0ECA"/>
    <w:rsid w:val="009E0119"/>
    <w:rsid w:val="009E4D9B"/>
    <w:rsid w:val="009F1485"/>
    <w:rsid w:val="00A00011"/>
    <w:rsid w:val="00A05DB8"/>
    <w:rsid w:val="00A10F02"/>
    <w:rsid w:val="00A11BDE"/>
    <w:rsid w:val="00A1740F"/>
    <w:rsid w:val="00A43B71"/>
    <w:rsid w:val="00A53724"/>
    <w:rsid w:val="00A679D5"/>
    <w:rsid w:val="00A67A4E"/>
    <w:rsid w:val="00A72239"/>
    <w:rsid w:val="00A8045E"/>
    <w:rsid w:val="00A82346"/>
    <w:rsid w:val="00A9671C"/>
    <w:rsid w:val="00AB1675"/>
    <w:rsid w:val="00AC2A68"/>
    <w:rsid w:val="00B02360"/>
    <w:rsid w:val="00B073A6"/>
    <w:rsid w:val="00B15449"/>
    <w:rsid w:val="00B42C6D"/>
    <w:rsid w:val="00B47FD1"/>
    <w:rsid w:val="00B534CD"/>
    <w:rsid w:val="00B61DF6"/>
    <w:rsid w:val="00B7333D"/>
    <w:rsid w:val="00B833E2"/>
    <w:rsid w:val="00B842DD"/>
    <w:rsid w:val="00B9448C"/>
    <w:rsid w:val="00BA319E"/>
    <w:rsid w:val="00BC5769"/>
    <w:rsid w:val="00BD2F4D"/>
    <w:rsid w:val="00BE36B8"/>
    <w:rsid w:val="00C04776"/>
    <w:rsid w:val="00C12B51"/>
    <w:rsid w:val="00C33079"/>
    <w:rsid w:val="00C4297C"/>
    <w:rsid w:val="00C62948"/>
    <w:rsid w:val="00C72090"/>
    <w:rsid w:val="00C81E55"/>
    <w:rsid w:val="00C83A13"/>
    <w:rsid w:val="00C97473"/>
    <w:rsid w:val="00CA2532"/>
    <w:rsid w:val="00CA3D0C"/>
    <w:rsid w:val="00CB118F"/>
    <w:rsid w:val="00CC4DA4"/>
    <w:rsid w:val="00CD4C7B"/>
    <w:rsid w:val="00CF5052"/>
    <w:rsid w:val="00D124A1"/>
    <w:rsid w:val="00D301F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C66E8"/>
    <w:rsid w:val="00DF0B93"/>
    <w:rsid w:val="00DF4469"/>
    <w:rsid w:val="00E374AF"/>
    <w:rsid w:val="00E62835"/>
    <w:rsid w:val="00E77645"/>
    <w:rsid w:val="00E84391"/>
    <w:rsid w:val="00EA4F1C"/>
    <w:rsid w:val="00EC4A25"/>
    <w:rsid w:val="00F025A2"/>
    <w:rsid w:val="00F02ED9"/>
    <w:rsid w:val="00F07388"/>
    <w:rsid w:val="00F17608"/>
    <w:rsid w:val="00F2026E"/>
    <w:rsid w:val="00F2210A"/>
    <w:rsid w:val="00F266E6"/>
    <w:rsid w:val="00F37743"/>
    <w:rsid w:val="00F40ABF"/>
    <w:rsid w:val="00F539D8"/>
    <w:rsid w:val="00F54176"/>
    <w:rsid w:val="00F54A3D"/>
    <w:rsid w:val="00F632F3"/>
    <w:rsid w:val="00F653B8"/>
    <w:rsid w:val="00F76F8F"/>
    <w:rsid w:val="00F86C92"/>
    <w:rsid w:val="00FA1266"/>
    <w:rsid w:val="00FC1192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7DABFA"/>
  <w15:chartTrackingRefBased/>
  <w15:docId w15:val="{6489B1CB-D71F-4D1A-B382-5FC34671D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4C15F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9725C7"/>
    <w:pPr>
      <w:ind w:left="720"/>
      <w:contextualSpacing/>
    </w:pPr>
  </w:style>
  <w:style w:type="character" w:styleId="FollowedHyperlink">
    <w:name w:val="FollowedHyperlink"/>
    <w:basedOn w:val="DefaultParagraphFont"/>
    <w:rsid w:val="00C81E5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A000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00011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93D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D05"/>
  </w:style>
  <w:style w:type="character" w:customStyle="1" w:styleId="CommentTextChar">
    <w:name w:val="Comment Text Char"/>
    <w:basedOn w:val="DefaultParagraphFont"/>
    <w:link w:val="CommentText"/>
    <w:rsid w:val="00493D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93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D05"/>
    <w:rPr>
      <w:b/>
      <w:bCs/>
      <w:lang w:eastAsia="en-US"/>
    </w:rPr>
  </w:style>
  <w:style w:type="paragraph" w:styleId="Revision">
    <w:name w:val="Revision"/>
    <w:hidden/>
    <w:uiPriority w:val="99"/>
    <w:semiHidden/>
    <w:rsid w:val="00946B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8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256</Value>
      <Value>255</Value>
      <Value>266</Value>
      <Value>264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0f27651a-70e1-4fb1-8b1a-c1da5fc75438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2F9CA-EC75-4B11-8059-1D45DE6D0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468658-E213-41F0-B6D3-526F65D9BC9F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3.xml><?xml version="1.0" encoding="utf-8"?>
<ds:datastoreItem xmlns:ds="http://schemas.openxmlformats.org/officeDocument/2006/customXml" ds:itemID="{9D8F3D30-D427-44F0-85B7-1182977FD3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377F7F-D68C-4EBB-8FDF-5AA2F48FC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66</TotalTime>
  <Pages>5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10162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dc:description/>
  <cp:lastModifiedBy>Benoist Sébire</cp:lastModifiedBy>
  <cp:revision>17</cp:revision>
  <dcterms:created xsi:type="dcterms:W3CDTF">2016-05-11T07:52:00Z</dcterms:created>
  <dcterms:modified xsi:type="dcterms:W3CDTF">2016-05-13T07:36:00Z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255;#Nokia|0f27651a-70e1-4fb1-8b1a-c1da5fc75438;#266;#3GPP|11111111-1111-1111-1111-111111111111;#264;#RAN2|980e9916-4a25-480c-aca9-d4509746e608</vt:lpwstr>
  </property>
</Properties>
</file>